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Default="00592BDA" w:rsidP="0099401B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BE78FD" w:rsidRPr="00BE78FD">
              <w:t>INFORATYKI I ZARZĄDZANIA</w:t>
            </w:r>
            <w:r w:rsidR="002C4A38">
              <w:t xml:space="preserve"> 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4227FE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E62004" w:rsidRPr="00E62004">
              <w:t>Zarządzanie procesami II – procesy badawczo-rozwojowe przedsiębiorstwa</w:t>
            </w:r>
          </w:p>
          <w:p w:rsidR="00243D0F" w:rsidRPr="00243D0F" w:rsidRDefault="005C16CA" w:rsidP="00243D0F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E62004" w:rsidRPr="00E62004">
              <w:t xml:space="preserve">Business </w:t>
            </w:r>
            <w:proofErr w:type="spellStart"/>
            <w:r w:rsidR="00E62004" w:rsidRPr="00E62004">
              <w:t>Process</w:t>
            </w:r>
            <w:proofErr w:type="spellEnd"/>
            <w:r w:rsidR="00E62004" w:rsidRPr="00E62004">
              <w:t xml:space="preserve"> Management II - R&amp;D </w:t>
            </w:r>
            <w:proofErr w:type="spellStart"/>
            <w:r w:rsidR="00E62004" w:rsidRPr="00E62004">
              <w:t>Processes</w:t>
            </w:r>
            <w:proofErr w:type="spellEnd"/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BE78FD" w:rsidRPr="00BE78FD">
              <w:t>Zarządzanie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BE78FD" w:rsidRPr="00BE78FD">
              <w:t>Zarządzanie procesami przedsiębiorstwa</w:t>
            </w:r>
          </w:p>
          <w:p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BE78FD">
              <w:rPr>
                <w:b/>
                <w:bCs/>
                <w:strike/>
              </w:rPr>
              <w:t xml:space="preserve">I </w:t>
            </w:r>
            <w:r w:rsidR="00A73274">
              <w:rPr>
                <w:b/>
                <w:bCs/>
              </w:rPr>
              <w:t xml:space="preserve">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BE78FD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BE78FD">
              <w:rPr>
                <w:b/>
                <w:bCs/>
                <w:strike/>
              </w:rPr>
              <w:t>niestacjonarn</w:t>
            </w:r>
            <w:r w:rsidR="002C4A38" w:rsidRPr="00BE78F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243D0F">
              <w:rPr>
                <w:b/>
                <w:bCs/>
              </w:rPr>
              <w:t xml:space="preserve">obowiązkowy </w:t>
            </w:r>
            <w:r w:rsidR="002C4A38">
              <w:rPr>
                <w:b/>
                <w:bCs/>
              </w:rPr>
              <w:t xml:space="preserve">/ </w:t>
            </w:r>
            <w:r w:rsidR="002C4A38" w:rsidRPr="00243D0F">
              <w:rPr>
                <w:b/>
                <w:bCs/>
                <w:strike/>
              </w:rPr>
              <w:t>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BE78FD">
              <w:rPr>
                <w:b/>
                <w:bCs/>
                <w:strike/>
              </w:rPr>
              <w:t>o</w:t>
            </w:r>
            <w:r w:rsidR="0050644A" w:rsidRPr="00BE78F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4227FE">
              <w:rPr>
                <w:b/>
                <w:bCs/>
              </w:rPr>
              <w:t>ZMZ</w:t>
            </w:r>
            <w:r w:rsidR="00BE78FD" w:rsidRPr="00BE78FD">
              <w:rPr>
                <w:b/>
                <w:bCs/>
              </w:rPr>
              <w:t>1</w:t>
            </w:r>
            <w:r w:rsidR="00243D0F">
              <w:rPr>
                <w:b/>
                <w:bCs/>
              </w:rPr>
              <w:t>3</w:t>
            </w:r>
            <w:r w:rsidR="00E62004">
              <w:rPr>
                <w:b/>
                <w:bCs/>
              </w:rPr>
              <w:t>97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BE78FD">
              <w:rPr>
                <w:b/>
                <w:bCs/>
                <w:strike/>
              </w:rPr>
              <w:t xml:space="preserve">TAK </w:t>
            </w:r>
            <w:r>
              <w:rPr>
                <w:b/>
                <w:bCs/>
              </w:rPr>
              <w:t xml:space="preserve">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Default="00794A39" w:rsidP="00041381"/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:rsidTr="00243D0F">
        <w:tc>
          <w:tcPr>
            <w:tcW w:w="271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39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416273" w:rsidRPr="00390B75" w:rsidTr="00243D0F">
        <w:tc>
          <w:tcPr>
            <w:tcW w:w="2711" w:type="dxa"/>
          </w:tcPr>
          <w:p w:rsidR="00416273" w:rsidRPr="00390B75" w:rsidRDefault="00416273" w:rsidP="00416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4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416273" w:rsidRPr="00243D0F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416273" w:rsidRPr="00390B75" w:rsidRDefault="00416273" w:rsidP="00416273">
            <w:pPr>
              <w:rPr>
                <w:sz w:val="22"/>
                <w:szCs w:val="22"/>
              </w:rPr>
            </w:pPr>
          </w:p>
        </w:tc>
      </w:tr>
      <w:tr w:rsidR="00416273" w:rsidRPr="00390B75" w:rsidTr="00243D0F">
        <w:tc>
          <w:tcPr>
            <w:tcW w:w="2711" w:type="dxa"/>
          </w:tcPr>
          <w:p w:rsidR="00416273" w:rsidRDefault="00416273" w:rsidP="00416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4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416273" w:rsidRPr="00243D0F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416273" w:rsidRPr="00390B75" w:rsidRDefault="00416273" w:rsidP="00416273">
            <w:pPr>
              <w:rPr>
                <w:sz w:val="22"/>
                <w:szCs w:val="22"/>
              </w:rPr>
            </w:pPr>
          </w:p>
        </w:tc>
      </w:tr>
      <w:tr w:rsidR="00243D0F" w:rsidRPr="00390B75" w:rsidTr="00243D0F">
        <w:tc>
          <w:tcPr>
            <w:tcW w:w="2711" w:type="dxa"/>
          </w:tcPr>
          <w:p w:rsidR="00243D0F" w:rsidRPr="00390B75" w:rsidRDefault="00243D0F" w:rsidP="00243D0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</w:tcPr>
          <w:p w:rsidR="00243D0F" w:rsidRPr="007358EE" w:rsidRDefault="00243D0F" w:rsidP="00243D0F">
            <w:pPr>
              <w:rPr>
                <w:sz w:val="20"/>
                <w:szCs w:val="20"/>
              </w:rPr>
            </w:pPr>
            <w:r w:rsidRPr="00416273">
              <w:rPr>
                <w:strike/>
                <w:sz w:val="20"/>
                <w:szCs w:val="20"/>
              </w:rPr>
              <w:t>Egzamin</w:t>
            </w:r>
            <w:r w:rsidRPr="00243D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</w:t>
            </w:r>
            <w:r w:rsidRPr="007358EE">
              <w:rPr>
                <w:sz w:val="20"/>
                <w:szCs w:val="20"/>
              </w:rPr>
              <w:t xml:space="preserve"> </w:t>
            </w:r>
            <w:r w:rsidRPr="00416273">
              <w:rPr>
                <w:sz w:val="20"/>
                <w:szCs w:val="20"/>
              </w:rPr>
              <w:t>zaliczenie na ocenę*</w:t>
            </w:r>
          </w:p>
        </w:tc>
        <w:tc>
          <w:tcPr>
            <w:tcW w:w="1256" w:type="dxa"/>
          </w:tcPr>
          <w:p w:rsidR="00243D0F" w:rsidRDefault="00243D0F" w:rsidP="00243D0F">
            <w:r w:rsidRPr="00243D0F">
              <w:rPr>
                <w:strike/>
                <w:sz w:val="20"/>
                <w:szCs w:val="20"/>
              </w:rPr>
              <w:t>Egzamin /</w:t>
            </w:r>
            <w:r w:rsidRPr="00595B6A">
              <w:rPr>
                <w:sz w:val="20"/>
                <w:szCs w:val="20"/>
              </w:rPr>
              <w:t xml:space="preserve"> zaliczenie na ocenę*</w:t>
            </w:r>
          </w:p>
        </w:tc>
        <w:tc>
          <w:tcPr>
            <w:tcW w:w="1426" w:type="dxa"/>
          </w:tcPr>
          <w:p w:rsidR="00243D0F" w:rsidRDefault="00243D0F" w:rsidP="00243D0F"/>
        </w:tc>
        <w:tc>
          <w:tcPr>
            <w:tcW w:w="1239" w:type="dxa"/>
          </w:tcPr>
          <w:p w:rsidR="00243D0F" w:rsidRPr="00BE78FD" w:rsidRDefault="00243D0F" w:rsidP="00243D0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243D0F" w:rsidRPr="00BE78FD" w:rsidRDefault="00243D0F" w:rsidP="00243D0F">
            <w:pPr>
              <w:rPr>
                <w:sz w:val="20"/>
                <w:szCs w:val="20"/>
              </w:rPr>
            </w:pPr>
          </w:p>
        </w:tc>
      </w:tr>
      <w:tr w:rsidR="0096719C" w:rsidRPr="00390B75" w:rsidTr="00243D0F">
        <w:tc>
          <w:tcPr>
            <w:tcW w:w="2711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416273" w:rsidRPr="00390B75" w:rsidTr="00243D0F">
        <w:tc>
          <w:tcPr>
            <w:tcW w:w="2711" w:type="dxa"/>
          </w:tcPr>
          <w:p w:rsidR="00416273" w:rsidRPr="00EB330B" w:rsidRDefault="00416273" w:rsidP="00416273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4" w:type="dxa"/>
          </w:tcPr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6" w:type="dxa"/>
          </w:tcPr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416273" w:rsidRPr="00243D0F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</w:tr>
      <w:tr w:rsidR="00416273" w:rsidRPr="00390B75" w:rsidTr="00243D0F">
        <w:tc>
          <w:tcPr>
            <w:tcW w:w="2711" w:type="dxa"/>
          </w:tcPr>
          <w:p w:rsidR="00416273" w:rsidRDefault="00416273" w:rsidP="00416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416273" w:rsidRPr="00EB330B" w:rsidRDefault="00416273" w:rsidP="00416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4" w:type="dxa"/>
          </w:tcPr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416273" w:rsidRPr="00243D0F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</w:tr>
      <w:tr w:rsidR="00416273" w:rsidRPr="00390B75" w:rsidTr="00243D0F">
        <w:tc>
          <w:tcPr>
            <w:tcW w:w="2711" w:type="dxa"/>
          </w:tcPr>
          <w:p w:rsidR="00416273" w:rsidRPr="00C35AC8" w:rsidRDefault="00416273" w:rsidP="004162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4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0,</w:t>
            </w:r>
            <w:r w:rsidR="003C387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56" w:type="dxa"/>
          </w:tcPr>
          <w:p w:rsid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  <w:p w:rsidR="00416273" w:rsidRPr="00416273" w:rsidRDefault="00416273" w:rsidP="00416273">
            <w:pPr>
              <w:jc w:val="center"/>
              <w:rPr>
                <w:b/>
                <w:sz w:val="22"/>
                <w:szCs w:val="22"/>
              </w:rPr>
            </w:pPr>
            <w:r w:rsidRPr="00416273">
              <w:rPr>
                <w:b/>
                <w:sz w:val="22"/>
                <w:szCs w:val="22"/>
              </w:rPr>
              <w:t>0,</w:t>
            </w:r>
            <w:r w:rsidR="003C387A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426" w:type="dxa"/>
          </w:tcPr>
          <w:p w:rsidR="00416273" w:rsidRPr="00243D0F" w:rsidRDefault="00416273" w:rsidP="0041627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416273" w:rsidRPr="00390B75" w:rsidRDefault="00416273" w:rsidP="0041627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6CA" w:rsidRPr="00243D0F" w:rsidRDefault="00D552A5" w:rsidP="00243D0F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9E23F5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1A43C0" w:rsidTr="00B27737">
        <w:tc>
          <w:tcPr>
            <w:tcW w:w="9209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 xml:space="preserve">Nabycie wiedzy, uwzględniającej jej </w:t>
            </w:r>
            <w:r w:rsidR="003640E1" w:rsidRPr="003640E1">
              <w:rPr>
                <w:szCs w:val="22"/>
              </w:rPr>
              <w:t>aspekty</w:t>
            </w:r>
            <w:r w:rsidRPr="003640E1">
              <w:rPr>
                <w:szCs w:val="22"/>
              </w:rPr>
              <w:t xml:space="preserve"> aplikacyjne, odnośnie: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C1. znaczenia procesów badawczo-rozwojowych w wybranych typach organizacji,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C2. przebiegu procesów badawczo-rozwojowych w wybranych typach organizacji,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C3. relacji między wybranymi procesami badawczo-rozwojowymi i pozostałymi procesami organizacyjnymi,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C4. wpływu oddziaływania otoczenia na przebieg procesów badawczo-rozwojowych,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C5. problemów zarządzania procesami badawczo-rozwojowymi,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lastRenderedPageBreak/>
              <w:t>Nabycie umiejętności, odnośnie: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C5. analizy, oceny i projektowania przebiegu procesów badawczo-rozwojowych w wybranych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typach organizacji,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C6. Analizy i oceny relacji między wybranymi procesami badawczo-rozwojowymi i pozostałymi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procesami organizacyjnymi,</w:t>
            </w:r>
          </w:p>
          <w:p w:rsidR="00416273" w:rsidRPr="003640E1" w:rsidRDefault="00416273" w:rsidP="00416273">
            <w:pPr>
              <w:jc w:val="both"/>
              <w:rPr>
                <w:szCs w:val="22"/>
              </w:rPr>
            </w:pPr>
            <w:r w:rsidRPr="003640E1">
              <w:rPr>
                <w:szCs w:val="22"/>
              </w:rPr>
              <w:t>C7. analizuje i ocenia relacje między procesami badawczo-rozwojowymi i otoczeniem organizacji,</w:t>
            </w:r>
          </w:p>
          <w:p w:rsidR="009E23F5" w:rsidRPr="001A43C0" w:rsidRDefault="00416273" w:rsidP="00416273">
            <w:pPr>
              <w:jc w:val="both"/>
              <w:rPr>
                <w:sz w:val="12"/>
                <w:szCs w:val="12"/>
              </w:rPr>
            </w:pPr>
            <w:r w:rsidRPr="003640E1">
              <w:rPr>
                <w:szCs w:val="22"/>
              </w:rPr>
              <w:t>C8. identyfikuje i analizuje typowe problemy zarządzania procesami badawczo-rozwojowymi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D0F" w:rsidRPr="00243D0F" w:rsidRDefault="00243D0F" w:rsidP="00243D0F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243D0F">
              <w:rPr>
                <w:color w:val="000000"/>
              </w:rPr>
              <w:t>Z zakresu wiedzy: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W01 – rozumie znaczenie procesów badawczo-rozwojowych dla działalności organizacji</w:t>
            </w:r>
            <w:r w:rsidR="00884483">
              <w:rPr>
                <w:color w:val="000000"/>
              </w:rPr>
              <w:t>.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W02 – ma wiedzę o przebiegu procesów badawczo-rozwojowych w wybranych typach</w:t>
            </w:r>
            <w:r w:rsidR="00E53E33">
              <w:rPr>
                <w:color w:val="000000"/>
              </w:rPr>
              <w:t xml:space="preserve"> o</w:t>
            </w:r>
            <w:r w:rsidR="00E53E33" w:rsidRPr="00E53E33">
              <w:rPr>
                <w:color w:val="000000"/>
              </w:rPr>
              <w:t>rganizacji</w:t>
            </w:r>
            <w:r w:rsidR="00884483">
              <w:rPr>
                <w:color w:val="000000"/>
              </w:rPr>
              <w:t>.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W03 – rozumie relacje między procesami badawczo-rozwojowymi a innymi procesami</w:t>
            </w:r>
            <w:r w:rsidR="00E53E33">
              <w:rPr>
                <w:color w:val="000000"/>
              </w:rPr>
              <w:t xml:space="preserve"> </w:t>
            </w:r>
            <w:r w:rsidR="00E53E33" w:rsidRPr="00E53E33">
              <w:rPr>
                <w:color w:val="000000"/>
              </w:rPr>
              <w:t>organizacyjnymi</w:t>
            </w:r>
            <w:r w:rsidR="00884483">
              <w:rPr>
                <w:color w:val="000000"/>
              </w:rPr>
              <w:t>.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W04 – wyjaśnia i ilustruje wpływ oddziaływania otoczenia na przebieg procesów badawczo</w:t>
            </w:r>
            <w:r w:rsidR="00E53E33">
              <w:rPr>
                <w:color w:val="000000"/>
              </w:rPr>
              <w:t>-</w:t>
            </w:r>
            <w:r w:rsidR="00E53E33" w:rsidRPr="00E53E33">
              <w:rPr>
                <w:color w:val="000000"/>
              </w:rPr>
              <w:t>rozwojowych</w:t>
            </w:r>
            <w:r w:rsidR="00884483">
              <w:rPr>
                <w:color w:val="000000"/>
              </w:rPr>
              <w:t>.</w:t>
            </w:r>
          </w:p>
          <w:p w:rsid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W05 – identyfikuje problemy zarządzania procesami badawczo-rozwojowymi</w:t>
            </w:r>
            <w:r w:rsidR="00E53E33">
              <w:rPr>
                <w:color w:val="000000"/>
              </w:rPr>
              <w:t>.</w:t>
            </w:r>
          </w:p>
          <w:p w:rsidR="00E53E33" w:rsidRDefault="00E53E33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</w:p>
          <w:p w:rsidR="00243D0F" w:rsidRPr="00243D0F" w:rsidRDefault="00243D0F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243D0F">
              <w:rPr>
                <w:color w:val="000000"/>
              </w:rPr>
              <w:t>Z zakresu umiejętności: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U01 – potrafi projektować, analizować i oceniać przebieg procesów badawczo-rozwojowych w</w:t>
            </w:r>
            <w:r w:rsidR="00E53E33">
              <w:rPr>
                <w:color w:val="000000"/>
              </w:rPr>
              <w:t xml:space="preserve"> </w:t>
            </w:r>
            <w:r w:rsidR="00E53E33" w:rsidRPr="00E53E33">
              <w:rPr>
                <w:color w:val="000000"/>
              </w:rPr>
              <w:t>wybranych typach organizacji</w:t>
            </w:r>
            <w:r w:rsidR="00884483">
              <w:rPr>
                <w:color w:val="000000"/>
              </w:rPr>
              <w:t>.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U02 – analizuje i ocenia relacje między procesami badawczo-rozwojowymi i pozostałymi</w:t>
            </w:r>
            <w:r w:rsidR="00E53E33">
              <w:rPr>
                <w:color w:val="000000"/>
              </w:rPr>
              <w:t xml:space="preserve"> </w:t>
            </w:r>
            <w:r w:rsidR="00E53E33" w:rsidRPr="00E53E33">
              <w:rPr>
                <w:color w:val="000000"/>
              </w:rPr>
              <w:t>procesami w organizacji</w:t>
            </w:r>
            <w:r w:rsidR="00884483">
              <w:rPr>
                <w:color w:val="000000"/>
              </w:rPr>
              <w:t>.</w:t>
            </w:r>
          </w:p>
          <w:p w:rsidR="00E53E33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U03 – analizuje i ocenia relacje między procesami badawczo-rozwojowymi i otoczeniem</w:t>
            </w:r>
            <w:r w:rsidR="00E53E33">
              <w:rPr>
                <w:color w:val="000000"/>
              </w:rPr>
              <w:t xml:space="preserve"> </w:t>
            </w:r>
            <w:r w:rsidR="00E53E33" w:rsidRPr="00E53E33">
              <w:rPr>
                <w:color w:val="000000"/>
              </w:rPr>
              <w:t>organizacji</w:t>
            </w:r>
            <w:r w:rsidR="00884483">
              <w:rPr>
                <w:color w:val="000000"/>
              </w:rPr>
              <w:t>.</w:t>
            </w:r>
          </w:p>
          <w:p w:rsidR="00874AAA" w:rsidRPr="00E53E33" w:rsidRDefault="00A04FB7" w:rsidP="00E53E3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53E33" w:rsidRPr="00E53E33">
              <w:rPr>
                <w:color w:val="000000"/>
              </w:rPr>
              <w:t>U04 – potrafi identyfikować i analizować typowe problemy zarządzania procesami badawczo</w:t>
            </w:r>
            <w:r w:rsidR="00E53E33">
              <w:rPr>
                <w:color w:val="000000"/>
              </w:rPr>
              <w:t xml:space="preserve"> </w:t>
            </w:r>
            <w:r w:rsidR="00E53E33" w:rsidRPr="00E53E33">
              <w:rPr>
                <w:color w:val="000000"/>
              </w:rPr>
              <w:t>rozwojowymi</w:t>
            </w:r>
            <w:r w:rsidR="00E53E33">
              <w:rPr>
                <w:color w:val="000000"/>
              </w:rPr>
              <w:t>.</w:t>
            </w:r>
          </w:p>
        </w:tc>
      </w:tr>
    </w:tbl>
    <w:p w:rsidR="00A405D5" w:rsidRDefault="00A405D5" w:rsidP="00C44F4D">
      <w:pPr>
        <w:rPr>
          <w:sz w:val="20"/>
          <w:szCs w:val="20"/>
          <w:vertAlign w:val="superscript"/>
        </w:rPr>
      </w:pPr>
    </w:p>
    <w:p w:rsidR="00D573FC" w:rsidRDefault="00D573FC" w:rsidP="00C44F4D">
      <w:pPr>
        <w:rPr>
          <w:sz w:val="20"/>
          <w:szCs w:val="20"/>
          <w:vertAlign w:val="superscript"/>
        </w:rPr>
      </w:pPr>
    </w:p>
    <w:tbl>
      <w:tblPr>
        <w:tblW w:w="922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0"/>
        <w:gridCol w:w="6988"/>
        <w:gridCol w:w="1477"/>
      </w:tblGrid>
      <w:tr w:rsidR="00D409A2" w:rsidRPr="00937B87" w:rsidTr="00D409A2">
        <w:trPr>
          <w:trHeight w:val="336"/>
        </w:trPr>
        <w:tc>
          <w:tcPr>
            <w:tcW w:w="9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37B87">
              <w:rPr>
                <w:b/>
                <w:bCs/>
                <w:color w:val="000000"/>
                <w:szCs w:val="22"/>
              </w:rPr>
              <w:t>TREŚCI PROGRAMOWE</w:t>
            </w:r>
          </w:p>
        </w:tc>
      </w:tr>
      <w:tr w:rsidR="00D409A2" w:rsidRPr="00937B87" w:rsidTr="00D409A2">
        <w:trPr>
          <w:trHeight w:val="20"/>
        </w:trPr>
        <w:tc>
          <w:tcPr>
            <w:tcW w:w="7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A2" w:rsidRPr="00937B87" w:rsidRDefault="00D409A2" w:rsidP="00160E48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 w:val="22"/>
                <w:szCs w:val="22"/>
              </w:rPr>
            </w:pPr>
            <w:r w:rsidRPr="00937B87">
              <w:rPr>
                <w:color w:val="000000"/>
                <w:sz w:val="22"/>
                <w:szCs w:val="22"/>
              </w:rPr>
              <w:t xml:space="preserve">Liczba godzin 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Wprowadzenie do tematyki związanej z zarządzaniem procesami badawczo-rozwojowymi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1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Rodzaje i modele innowacji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Czynniki warunkujące decyzje o powstaniu nowego produktu i jego cechach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Determinanty innowacyjności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Organizacja i przebieg procesu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Pomiar i kontrola przebiegu procesu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Pobudzanie kreatywności pracowników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E53E33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E33" w:rsidRPr="00E53E33" w:rsidRDefault="00E53E33" w:rsidP="00E53E33">
            <w:pPr>
              <w:jc w:val="both"/>
              <w:rPr>
                <w:sz w:val="22"/>
              </w:rPr>
            </w:pPr>
            <w:r w:rsidRPr="00E53E33">
              <w:rPr>
                <w:sz w:val="22"/>
              </w:rPr>
              <w:t>Podsumowanie i sprawdzian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E33" w:rsidRPr="00E53E33" w:rsidRDefault="00E53E33" w:rsidP="00E53E33">
            <w:pPr>
              <w:jc w:val="center"/>
              <w:rPr>
                <w:sz w:val="22"/>
              </w:rPr>
            </w:pPr>
            <w:r w:rsidRPr="00E53E33">
              <w:rPr>
                <w:sz w:val="22"/>
              </w:rPr>
              <w:t>2</w:t>
            </w:r>
          </w:p>
        </w:tc>
      </w:tr>
      <w:tr w:rsidR="00937B87" w:rsidRPr="00937B87" w:rsidTr="005F2996">
        <w:trPr>
          <w:trHeight w:val="20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937B87">
            <w:pPr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7B87" w:rsidRPr="00937B87" w:rsidRDefault="00937B87" w:rsidP="00243D0F">
            <w:pPr>
              <w:jc w:val="both"/>
              <w:rPr>
                <w:sz w:val="22"/>
                <w:szCs w:val="22"/>
              </w:rPr>
            </w:pPr>
            <w:r w:rsidRPr="00937B87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B87" w:rsidRPr="003640E1" w:rsidRDefault="00E53E33" w:rsidP="00937B87">
            <w:pPr>
              <w:jc w:val="center"/>
              <w:rPr>
                <w:b/>
                <w:sz w:val="22"/>
                <w:szCs w:val="22"/>
              </w:rPr>
            </w:pPr>
            <w:r w:rsidRPr="003640E1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6678"/>
        <w:gridCol w:w="1578"/>
      </w:tblGrid>
      <w:tr w:rsidR="00243D0F" w:rsidRPr="00CE613F" w:rsidTr="003640E1">
        <w:tc>
          <w:tcPr>
            <w:tcW w:w="7631" w:type="dxa"/>
            <w:gridSpan w:val="2"/>
          </w:tcPr>
          <w:p w:rsidR="00243D0F" w:rsidRPr="00CE613F" w:rsidRDefault="00243D0F" w:rsidP="00160E48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78" w:type="dxa"/>
          </w:tcPr>
          <w:p w:rsidR="00243D0F" w:rsidRPr="00CE613F" w:rsidRDefault="00243D0F" w:rsidP="00160E48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Ćw1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Wprowadzenie do zajęć projektowych.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1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Ćw2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Czynniki warunkujące decyzje o powstaniu nowego produktu i jego cechach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Ćw3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>Metody pobudzania kreatywności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Ćw4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Organizacja i przebieg procesu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lastRenderedPageBreak/>
              <w:t xml:space="preserve">Ćw5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>Weryfikacja przyjętych rozwiązań dotyczących przebiegu procesów badawczo-rozwojowych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Ćw6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Dostarczenie produktu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Ćw7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Pomiar i kontrola przebiegu procesu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53E33" w:rsidRPr="00CE613F" w:rsidTr="003640E1">
        <w:tc>
          <w:tcPr>
            <w:tcW w:w="953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Ćw8 </w:t>
            </w:r>
          </w:p>
        </w:tc>
        <w:tc>
          <w:tcPr>
            <w:tcW w:w="6678" w:type="dxa"/>
          </w:tcPr>
          <w:p w:rsidR="00E53E33" w:rsidRPr="00E53E33" w:rsidRDefault="00E53E33" w:rsidP="00E53E33">
            <w:pPr>
              <w:rPr>
                <w:sz w:val="22"/>
              </w:rPr>
            </w:pPr>
            <w:r w:rsidRPr="00E53E33">
              <w:rPr>
                <w:sz w:val="22"/>
              </w:rPr>
              <w:t xml:space="preserve">Analiza i ocena wypracowanych rozwiązań. </w:t>
            </w:r>
          </w:p>
        </w:tc>
        <w:tc>
          <w:tcPr>
            <w:tcW w:w="1578" w:type="dxa"/>
          </w:tcPr>
          <w:p w:rsidR="00E53E33" w:rsidRPr="00243D0F" w:rsidRDefault="00E53E33" w:rsidP="00E53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43D0F" w:rsidRPr="00CE613F" w:rsidTr="003640E1">
        <w:tc>
          <w:tcPr>
            <w:tcW w:w="953" w:type="dxa"/>
          </w:tcPr>
          <w:p w:rsidR="00243D0F" w:rsidRPr="00243D0F" w:rsidRDefault="00243D0F" w:rsidP="00160E48">
            <w:pPr>
              <w:rPr>
                <w:b/>
                <w:sz w:val="22"/>
                <w:szCs w:val="22"/>
              </w:rPr>
            </w:pPr>
          </w:p>
        </w:tc>
        <w:tc>
          <w:tcPr>
            <w:tcW w:w="6678" w:type="dxa"/>
          </w:tcPr>
          <w:p w:rsidR="00243D0F" w:rsidRPr="00243D0F" w:rsidRDefault="00243D0F" w:rsidP="00243D0F">
            <w:pPr>
              <w:rPr>
                <w:sz w:val="22"/>
                <w:szCs w:val="22"/>
              </w:rPr>
            </w:pPr>
            <w:r w:rsidRPr="00243D0F">
              <w:rPr>
                <w:sz w:val="22"/>
                <w:szCs w:val="22"/>
              </w:rPr>
              <w:t>Suma godzin</w:t>
            </w:r>
          </w:p>
        </w:tc>
        <w:tc>
          <w:tcPr>
            <w:tcW w:w="1578" w:type="dxa"/>
          </w:tcPr>
          <w:p w:rsidR="00243D0F" w:rsidRPr="003640E1" w:rsidRDefault="00243D0F" w:rsidP="00243D0F">
            <w:pPr>
              <w:jc w:val="center"/>
              <w:rPr>
                <w:b/>
                <w:sz w:val="22"/>
                <w:szCs w:val="22"/>
              </w:rPr>
            </w:pPr>
            <w:r w:rsidRPr="003640E1">
              <w:rPr>
                <w:b/>
                <w:sz w:val="22"/>
                <w:szCs w:val="22"/>
              </w:rPr>
              <w:t>15</w:t>
            </w:r>
          </w:p>
        </w:tc>
      </w:tr>
    </w:tbl>
    <w:p w:rsidR="00243D0F" w:rsidRDefault="00243D0F">
      <w:pPr>
        <w:rPr>
          <w:sz w:val="12"/>
          <w:szCs w:val="12"/>
        </w:rPr>
      </w:pPr>
    </w:p>
    <w:p w:rsidR="00243D0F" w:rsidRDefault="00243D0F">
      <w:pPr>
        <w:rPr>
          <w:sz w:val="12"/>
          <w:szCs w:val="12"/>
        </w:rPr>
      </w:pPr>
    </w:p>
    <w:p w:rsidR="00243D0F" w:rsidRPr="003C37E7" w:rsidRDefault="00243D0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537953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577" w:rsidRPr="00491577" w:rsidRDefault="00491577" w:rsidP="00491577">
            <w:pPr>
              <w:rPr>
                <w:color w:val="000000"/>
                <w:sz w:val="22"/>
                <w:szCs w:val="22"/>
              </w:rPr>
            </w:pPr>
            <w:r w:rsidRPr="00491577">
              <w:rPr>
                <w:color w:val="000000"/>
                <w:sz w:val="22"/>
                <w:szCs w:val="22"/>
              </w:rPr>
              <w:t>N1. Wykład tradycyjny z wykorzystaniem prezentacji multimedialnej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91577" w:rsidRPr="00491577" w:rsidRDefault="00491577" w:rsidP="00491577">
            <w:pPr>
              <w:rPr>
                <w:color w:val="000000"/>
                <w:sz w:val="22"/>
                <w:szCs w:val="22"/>
              </w:rPr>
            </w:pPr>
            <w:r w:rsidRPr="00491577">
              <w:rPr>
                <w:color w:val="000000"/>
                <w:sz w:val="22"/>
                <w:szCs w:val="22"/>
              </w:rPr>
              <w:t>N2. Pytania zadawane słuchaczom na wykładzie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91577" w:rsidRPr="00491577" w:rsidRDefault="00491577" w:rsidP="00491577">
            <w:pPr>
              <w:rPr>
                <w:color w:val="000000"/>
                <w:sz w:val="22"/>
                <w:szCs w:val="22"/>
              </w:rPr>
            </w:pPr>
            <w:r w:rsidRPr="00491577">
              <w:rPr>
                <w:color w:val="000000"/>
                <w:sz w:val="22"/>
                <w:szCs w:val="22"/>
              </w:rPr>
              <w:t>N3. Dyskusja nad wybranymi problemami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91577" w:rsidRPr="00491577" w:rsidRDefault="00491577" w:rsidP="00491577">
            <w:pPr>
              <w:rPr>
                <w:color w:val="000000"/>
                <w:sz w:val="22"/>
                <w:szCs w:val="22"/>
              </w:rPr>
            </w:pPr>
            <w:r w:rsidRPr="00491577">
              <w:rPr>
                <w:color w:val="000000"/>
                <w:sz w:val="22"/>
                <w:szCs w:val="22"/>
              </w:rPr>
              <w:t xml:space="preserve">N4. Samodzielna analiza i ocena zadanych </w:t>
            </w:r>
            <w:r w:rsidR="003640E1" w:rsidRPr="00491577">
              <w:rPr>
                <w:color w:val="000000"/>
                <w:sz w:val="22"/>
                <w:szCs w:val="22"/>
              </w:rPr>
              <w:t>as</w:t>
            </w:r>
            <w:r w:rsidR="003640E1">
              <w:rPr>
                <w:color w:val="000000"/>
                <w:sz w:val="22"/>
                <w:szCs w:val="22"/>
              </w:rPr>
              <w:t>pek</w:t>
            </w:r>
            <w:r w:rsidR="003640E1" w:rsidRPr="00491577">
              <w:rPr>
                <w:color w:val="000000"/>
                <w:sz w:val="22"/>
                <w:szCs w:val="22"/>
              </w:rPr>
              <w:t>tów</w:t>
            </w:r>
            <w:r w:rsidRPr="00491577">
              <w:rPr>
                <w:color w:val="000000"/>
                <w:sz w:val="22"/>
                <w:szCs w:val="22"/>
              </w:rPr>
              <w:t xml:space="preserve"> rzeczywistej organizacji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91577" w:rsidRPr="00491577" w:rsidRDefault="00491577" w:rsidP="00491577">
            <w:pPr>
              <w:rPr>
                <w:color w:val="000000"/>
                <w:sz w:val="22"/>
                <w:szCs w:val="22"/>
              </w:rPr>
            </w:pPr>
            <w:r w:rsidRPr="00491577">
              <w:rPr>
                <w:color w:val="000000"/>
                <w:sz w:val="22"/>
                <w:szCs w:val="22"/>
              </w:rPr>
              <w:t>N5. Praca własna – samodzielne zebranie danych dotyczących wybranej organizacji: przygotowanie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91577">
              <w:rPr>
                <w:color w:val="000000"/>
                <w:sz w:val="22"/>
                <w:szCs w:val="22"/>
              </w:rPr>
              <w:t>do zajęć projektowych i przygotowanie do egzaminu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537953" w:rsidRPr="00BE3733" w:rsidRDefault="00491577" w:rsidP="00491577">
            <w:pPr>
              <w:rPr>
                <w:color w:val="000000"/>
              </w:rPr>
            </w:pPr>
            <w:r w:rsidRPr="00491577">
              <w:rPr>
                <w:color w:val="000000"/>
                <w:sz w:val="22"/>
                <w:szCs w:val="22"/>
              </w:rPr>
              <w:t xml:space="preserve">N6. Przygotowanie raportu dotyczącego oceny zadanych </w:t>
            </w:r>
            <w:r w:rsidR="003640E1" w:rsidRPr="00491577">
              <w:rPr>
                <w:color w:val="000000"/>
                <w:sz w:val="22"/>
                <w:szCs w:val="22"/>
              </w:rPr>
              <w:t>as</w:t>
            </w:r>
            <w:r w:rsidR="003640E1">
              <w:rPr>
                <w:color w:val="000000"/>
                <w:sz w:val="22"/>
                <w:szCs w:val="22"/>
              </w:rPr>
              <w:t>pek</w:t>
            </w:r>
            <w:r w:rsidR="003640E1" w:rsidRPr="00491577">
              <w:rPr>
                <w:color w:val="000000"/>
                <w:sz w:val="22"/>
                <w:szCs w:val="22"/>
              </w:rPr>
              <w:t>tów</w:t>
            </w:r>
            <w:r w:rsidRPr="00491577">
              <w:rPr>
                <w:color w:val="000000"/>
                <w:sz w:val="22"/>
                <w:szCs w:val="22"/>
              </w:rPr>
              <w:t xml:space="preserve"> rzeczywistości organizacji</w:t>
            </w:r>
            <w:r w:rsidR="00243D0F">
              <w:rPr>
                <w:color w:val="000000"/>
                <w:sz w:val="22"/>
                <w:szCs w:val="22"/>
              </w:rPr>
              <w:t>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5"/>
        <w:gridCol w:w="1544"/>
        <w:gridCol w:w="4361"/>
      </w:tblGrid>
      <w:tr w:rsidR="00491577" w:rsidRPr="00FC3C0E" w:rsidTr="00160E48">
        <w:tc>
          <w:tcPr>
            <w:tcW w:w="3155" w:type="dxa"/>
          </w:tcPr>
          <w:p w:rsidR="00491577" w:rsidRPr="00FC3C0E" w:rsidRDefault="00491577" w:rsidP="00160E48">
            <w:pPr>
              <w:rPr>
                <w:szCs w:val="12"/>
              </w:rPr>
            </w:pPr>
            <w:r w:rsidRPr="00FC3C0E">
              <w:rPr>
                <w:b/>
                <w:szCs w:val="12"/>
              </w:rPr>
              <w:t>Oceny</w:t>
            </w:r>
            <w:r w:rsidRPr="00FC3C0E">
              <w:rPr>
                <w:b/>
                <w:bCs/>
                <w:szCs w:val="12"/>
              </w:rPr>
              <w:t xml:space="preserve"> </w:t>
            </w:r>
            <w:r w:rsidRPr="00FC3C0E">
              <w:rPr>
                <w:bCs/>
                <w:szCs w:val="12"/>
              </w:rPr>
              <w:t>(F – formująca (w trakcie semestru), P – podsumowująca (na koniec semestru)</w:t>
            </w:r>
          </w:p>
        </w:tc>
        <w:tc>
          <w:tcPr>
            <w:tcW w:w="1544" w:type="dxa"/>
          </w:tcPr>
          <w:p w:rsidR="00491577" w:rsidRPr="00FC3C0E" w:rsidRDefault="00491577" w:rsidP="00160E48">
            <w:pPr>
              <w:rPr>
                <w:szCs w:val="12"/>
              </w:rPr>
            </w:pPr>
            <w:r w:rsidRPr="00FC3C0E">
              <w:rPr>
                <w:szCs w:val="12"/>
              </w:rPr>
              <w:t>Numer efektu uczenia się</w:t>
            </w:r>
          </w:p>
        </w:tc>
        <w:tc>
          <w:tcPr>
            <w:tcW w:w="4361" w:type="dxa"/>
          </w:tcPr>
          <w:p w:rsidR="00491577" w:rsidRPr="00FC3C0E" w:rsidRDefault="00491577" w:rsidP="00160E48">
            <w:pPr>
              <w:rPr>
                <w:szCs w:val="12"/>
              </w:rPr>
            </w:pPr>
            <w:r w:rsidRPr="00FC3C0E">
              <w:rPr>
                <w:szCs w:val="12"/>
              </w:rPr>
              <w:t>Sposób oceny osiągnięcia efektu uczenia się</w:t>
            </w:r>
          </w:p>
        </w:tc>
      </w:tr>
      <w:tr w:rsidR="00491577" w:rsidRPr="00B33749" w:rsidTr="00160E48">
        <w:tc>
          <w:tcPr>
            <w:tcW w:w="3155" w:type="dxa"/>
            <w:vAlign w:val="center"/>
          </w:tcPr>
          <w:p w:rsidR="00491577" w:rsidRPr="00491577" w:rsidRDefault="00491577" w:rsidP="00160E48">
            <w:pPr>
              <w:suppressAutoHyphens w:val="0"/>
              <w:rPr>
                <w:sz w:val="22"/>
                <w:lang w:eastAsia="pl-PL"/>
              </w:rPr>
            </w:pPr>
            <w:r w:rsidRPr="00491577">
              <w:rPr>
                <w:rStyle w:val="fontstyle01"/>
                <w:b w:val="0"/>
                <w:sz w:val="22"/>
              </w:rPr>
              <w:t xml:space="preserve">P1 </w:t>
            </w:r>
          </w:p>
        </w:tc>
        <w:tc>
          <w:tcPr>
            <w:tcW w:w="1544" w:type="dxa"/>
            <w:vAlign w:val="center"/>
          </w:tcPr>
          <w:p w:rsidR="00491577" w:rsidRPr="00491577" w:rsidRDefault="00A04FB7" w:rsidP="00160E48">
            <w:pPr>
              <w:rPr>
                <w:sz w:val="22"/>
              </w:rPr>
            </w:pPr>
            <w:r>
              <w:rPr>
                <w:rStyle w:val="fontstyle01"/>
                <w:b w:val="0"/>
                <w:sz w:val="22"/>
              </w:rPr>
              <w:t>PEU_</w:t>
            </w:r>
            <w:r w:rsidR="00491577" w:rsidRPr="00491577">
              <w:rPr>
                <w:rStyle w:val="fontstyle01"/>
                <w:b w:val="0"/>
                <w:sz w:val="22"/>
              </w:rPr>
              <w:t>U01-3,</w:t>
            </w:r>
          </w:p>
        </w:tc>
        <w:tc>
          <w:tcPr>
            <w:tcW w:w="4361" w:type="dxa"/>
            <w:vAlign w:val="center"/>
          </w:tcPr>
          <w:p w:rsidR="00491577" w:rsidRPr="00491577" w:rsidRDefault="00491577" w:rsidP="003640E1">
            <w:pPr>
              <w:jc w:val="both"/>
              <w:rPr>
                <w:sz w:val="22"/>
              </w:rPr>
            </w:pPr>
            <w:r w:rsidRPr="00491577">
              <w:rPr>
                <w:rStyle w:val="fontstyle01"/>
                <w:b w:val="0"/>
                <w:sz w:val="22"/>
              </w:rPr>
              <w:t xml:space="preserve">Ocena wypracowanych rozwiązań (dot. </w:t>
            </w:r>
            <w:r w:rsidR="003640E1" w:rsidRPr="00491577">
              <w:rPr>
                <w:rStyle w:val="fontstyle01"/>
                <w:b w:val="0"/>
                <w:sz w:val="22"/>
              </w:rPr>
              <w:t>A</w:t>
            </w:r>
            <w:r w:rsidRPr="00491577">
              <w:rPr>
                <w:rStyle w:val="fontstyle01"/>
                <w:b w:val="0"/>
                <w:sz w:val="22"/>
              </w:rPr>
              <w:t>nalizy</w:t>
            </w:r>
            <w:r w:rsidR="003640E1">
              <w:rPr>
                <w:rStyle w:val="fontstyle01"/>
                <w:b w:val="0"/>
                <w:sz w:val="22"/>
              </w:rPr>
              <w:t xml:space="preserve"> </w:t>
            </w:r>
            <w:r w:rsidRPr="00491577">
              <w:rPr>
                <w:rStyle w:val="fontstyle01"/>
                <w:b w:val="0"/>
                <w:sz w:val="22"/>
              </w:rPr>
              <w:t xml:space="preserve">i oceny zadanych </w:t>
            </w:r>
            <w:r w:rsidR="003640E1" w:rsidRPr="00491577">
              <w:rPr>
                <w:rStyle w:val="fontstyle01"/>
                <w:b w:val="0"/>
                <w:sz w:val="22"/>
              </w:rPr>
              <w:t>as</w:t>
            </w:r>
            <w:r w:rsidR="003640E1">
              <w:rPr>
                <w:rStyle w:val="fontstyle01"/>
                <w:b w:val="0"/>
                <w:sz w:val="22"/>
              </w:rPr>
              <w:t>pek</w:t>
            </w:r>
            <w:r w:rsidR="003640E1" w:rsidRPr="00491577">
              <w:rPr>
                <w:rStyle w:val="fontstyle01"/>
                <w:b w:val="0"/>
                <w:sz w:val="22"/>
              </w:rPr>
              <w:t>tów</w:t>
            </w:r>
            <w:r w:rsidRPr="00491577">
              <w:rPr>
                <w:rStyle w:val="fontstyle01"/>
                <w:b w:val="0"/>
                <w:sz w:val="22"/>
              </w:rPr>
              <w:t xml:space="preserve"> rzeczywistości</w:t>
            </w:r>
            <w:r w:rsidRPr="00491577">
              <w:rPr>
                <w:color w:val="000000"/>
                <w:sz w:val="22"/>
                <w:szCs w:val="22"/>
              </w:rPr>
              <w:br/>
            </w:r>
            <w:r w:rsidRPr="00491577">
              <w:rPr>
                <w:rStyle w:val="fontstyle01"/>
                <w:b w:val="0"/>
                <w:sz w:val="22"/>
              </w:rPr>
              <w:t>organizacji)</w:t>
            </w:r>
          </w:p>
        </w:tc>
      </w:tr>
      <w:tr w:rsidR="00491577" w:rsidRPr="00B33749" w:rsidTr="00160E48">
        <w:tc>
          <w:tcPr>
            <w:tcW w:w="3155" w:type="dxa"/>
            <w:vAlign w:val="center"/>
          </w:tcPr>
          <w:p w:rsidR="00491577" w:rsidRPr="00491577" w:rsidRDefault="00491577" w:rsidP="00160E48">
            <w:pPr>
              <w:rPr>
                <w:sz w:val="22"/>
              </w:rPr>
            </w:pPr>
            <w:r w:rsidRPr="00491577">
              <w:rPr>
                <w:rStyle w:val="fontstyle01"/>
                <w:b w:val="0"/>
                <w:sz w:val="22"/>
              </w:rPr>
              <w:t xml:space="preserve">P2 </w:t>
            </w:r>
          </w:p>
        </w:tc>
        <w:tc>
          <w:tcPr>
            <w:tcW w:w="1544" w:type="dxa"/>
            <w:vAlign w:val="center"/>
          </w:tcPr>
          <w:p w:rsidR="00491577" w:rsidRPr="00491577" w:rsidRDefault="001F1DDF" w:rsidP="00160E48">
            <w:pPr>
              <w:rPr>
                <w:sz w:val="22"/>
              </w:rPr>
            </w:pPr>
            <w:r>
              <w:rPr>
                <w:rStyle w:val="fontstyle01"/>
                <w:b w:val="0"/>
                <w:sz w:val="22"/>
              </w:rPr>
              <w:t>PKU</w:t>
            </w:r>
            <w:r w:rsidR="00491577" w:rsidRPr="00491577">
              <w:rPr>
                <w:rStyle w:val="fontstyle01"/>
                <w:b w:val="0"/>
                <w:sz w:val="22"/>
              </w:rPr>
              <w:t xml:space="preserve"> _K01-3</w:t>
            </w:r>
            <w:r w:rsidR="00491577" w:rsidRPr="00491577">
              <w:rPr>
                <w:color w:val="000000"/>
                <w:sz w:val="22"/>
                <w:szCs w:val="22"/>
              </w:rPr>
              <w:br/>
            </w:r>
            <w:r w:rsidR="00A04FB7">
              <w:rPr>
                <w:rStyle w:val="fontstyle01"/>
                <w:b w:val="0"/>
                <w:sz w:val="22"/>
              </w:rPr>
              <w:t>PEU_</w:t>
            </w:r>
            <w:r w:rsidR="00491577" w:rsidRPr="00491577">
              <w:rPr>
                <w:rStyle w:val="fontstyle01"/>
                <w:b w:val="0"/>
                <w:sz w:val="22"/>
              </w:rPr>
              <w:t xml:space="preserve">W01-5 </w:t>
            </w:r>
          </w:p>
        </w:tc>
        <w:tc>
          <w:tcPr>
            <w:tcW w:w="4361" w:type="dxa"/>
            <w:vAlign w:val="center"/>
          </w:tcPr>
          <w:p w:rsidR="00491577" w:rsidRPr="00491577" w:rsidRDefault="00491577" w:rsidP="00160E48">
            <w:pPr>
              <w:rPr>
                <w:sz w:val="22"/>
              </w:rPr>
            </w:pPr>
            <w:r w:rsidRPr="00491577">
              <w:rPr>
                <w:rStyle w:val="fontstyle01"/>
                <w:b w:val="0"/>
                <w:sz w:val="22"/>
              </w:rPr>
              <w:t>Egzamin</w:t>
            </w:r>
          </w:p>
        </w:tc>
      </w:tr>
    </w:tbl>
    <w:p w:rsidR="00243D0F" w:rsidRDefault="00243D0F" w:rsidP="00243D0F">
      <w:pPr>
        <w:rPr>
          <w:b/>
          <w:sz w:val="22"/>
          <w:szCs w:val="22"/>
        </w:rPr>
      </w:pPr>
    </w:p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3C387A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91577" w:rsidRPr="00491577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491577">
              <w:rPr>
                <w:color w:val="000000"/>
                <w:szCs w:val="18"/>
              </w:rPr>
              <w:t>Bitkowska</w:t>
            </w:r>
            <w:proofErr w:type="spellEnd"/>
            <w:r w:rsidRPr="00491577">
              <w:rPr>
                <w:color w:val="000000"/>
                <w:szCs w:val="18"/>
              </w:rPr>
              <w:t xml:space="preserve"> A., Zarządzanie procesami w przedsiębiorstwie: </w:t>
            </w:r>
            <w:r w:rsidR="00ED1C4E" w:rsidRPr="00491577">
              <w:rPr>
                <w:color w:val="000000"/>
                <w:szCs w:val="18"/>
              </w:rPr>
              <w:t>as</w:t>
            </w:r>
            <w:r w:rsidR="00ED1C4E">
              <w:rPr>
                <w:color w:val="000000"/>
                <w:szCs w:val="18"/>
              </w:rPr>
              <w:t>pek</w:t>
            </w:r>
            <w:r w:rsidR="00ED1C4E" w:rsidRPr="00491577">
              <w:rPr>
                <w:color w:val="000000"/>
                <w:szCs w:val="18"/>
              </w:rPr>
              <w:t>ty</w:t>
            </w:r>
            <w:r w:rsidRPr="00491577">
              <w:rPr>
                <w:color w:val="000000"/>
                <w:szCs w:val="18"/>
              </w:rPr>
              <w:t xml:space="preserve"> teoretyczno</w:t>
            </w:r>
            <w:r>
              <w:rPr>
                <w:color w:val="000000"/>
                <w:szCs w:val="18"/>
              </w:rPr>
              <w:t>-</w:t>
            </w:r>
            <w:r w:rsidRPr="00491577">
              <w:rPr>
                <w:color w:val="000000"/>
                <w:szCs w:val="18"/>
              </w:rPr>
              <w:t xml:space="preserve">praktyczne, </w:t>
            </w:r>
            <w:proofErr w:type="spellStart"/>
            <w:r w:rsidRPr="00491577">
              <w:rPr>
                <w:color w:val="000000"/>
                <w:szCs w:val="18"/>
              </w:rPr>
              <w:t>Difin</w:t>
            </w:r>
            <w:proofErr w:type="spellEnd"/>
            <w:r w:rsidRPr="00491577">
              <w:rPr>
                <w:color w:val="000000"/>
                <w:szCs w:val="18"/>
              </w:rPr>
              <w:t>, Warszawa, 2011.</w:t>
            </w:r>
          </w:p>
          <w:p w:rsidR="00491577" w:rsidRPr="003C387A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  <w:lang w:val="en-US"/>
              </w:rPr>
            </w:pPr>
            <w:r w:rsidRPr="003C387A">
              <w:rPr>
                <w:color w:val="000000"/>
                <w:szCs w:val="18"/>
                <w:lang w:val="en-US"/>
              </w:rPr>
              <w:t xml:space="preserve">Loch, Ch., H., </w:t>
            </w:r>
            <w:proofErr w:type="spellStart"/>
            <w:r w:rsidRPr="003C387A">
              <w:rPr>
                <w:color w:val="000000"/>
                <w:szCs w:val="18"/>
                <w:lang w:val="en-US"/>
              </w:rPr>
              <w:t>Kavadias</w:t>
            </w:r>
            <w:proofErr w:type="spellEnd"/>
            <w:r w:rsidRPr="003C387A">
              <w:rPr>
                <w:color w:val="000000"/>
                <w:szCs w:val="18"/>
                <w:lang w:val="en-US"/>
              </w:rPr>
              <w:t xml:space="preserve"> S., Handbook of new product development management,</w:t>
            </w:r>
          </w:p>
          <w:p w:rsidR="00491577" w:rsidRPr="00491577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 xml:space="preserve">Oxford, Burlington: </w:t>
            </w:r>
            <w:proofErr w:type="spellStart"/>
            <w:r w:rsidRPr="00491577">
              <w:rPr>
                <w:color w:val="000000"/>
                <w:szCs w:val="18"/>
              </w:rPr>
              <w:t>Butterworth</w:t>
            </w:r>
            <w:proofErr w:type="spellEnd"/>
            <w:r w:rsidRPr="00491577">
              <w:rPr>
                <w:color w:val="000000"/>
                <w:szCs w:val="18"/>
              </w:rPr>
              <w:t>-Heinemann, 2008.</w:t>
            </w:r>
          </w:p>
          <w:p w:rsidR="00491577" w:rsidRPr="00491577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491577">
              <w:rPr>
                <w:color w:val="000000"/>
                <w:szCs w:val="18"/>
              </w:rPr>
              <w:t>Łunarski</w:t>
            </w:r>
            <w:proofErr w:type="spellEnd"/>
            <w:r w:rsidRPr="00491577">
              <w:rPr>
                <w:color w:val="000000"/>
                <w:szCs w:val="18"/>
              </w:rPr>
              <w:t>, J., Projektowanie procesów: technicznych, produkcyjnych i gospodarczych,</w:t>
            </w:r>
          </w:p>
          <w:p w:rsidR="00491577" w:rsidRPr="00491577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>Oficyna Wydawnicza Politechniki Rzeszowskiej, Rzeszów, 2012.</w:t>
            </w:r>
          </w:p>
          <w:p w:rsidR="00491577" w:rsidRPr="003C387A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  <w:lang w:val="en-US"/>
              </w:rPr>
            </w:pPr>
            <w:r w:rsidRPr="003C387A">
              <w:rPr>
                <w:color w:val="000000"/>
                <w:szCs w:val="18"/>
                <w:lang w:val="en-US"/>
              </w:rPr>
              <w:t>Shore, J., Warden S., The Art. Of Agile Product Development, O'Reilly, Beijing 2008.</w:t>
            </w:r>
          </w:p>
          <w:p w:rsidR="00243D0F" w:rsidRPr="00491577" w:rsidRDefault="00491577" w:rsidP="00491577">
            <w:pPr>
              <w:numPr>
                <w:ilvl w:val="0"/>
                <w:numId w:val="9"/>
              </w:numPr>
              <w:tabs>
                <w:tab w:val="clear" w:pos="72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 xml:space="preserve">Wirkus M., Lis A., Zarządzanie projektami badawczo-rozwojowymi, </w:t>
            </w:r>
            <w:proofErr w:type="spellStart"/>
            <w:r w:rsidRPr="00491577">
              <w:rPr>
                <w:color w:val="000000"/>
                <w:szCs w:val="18"/>
              </w:rPr>
              <w:t>Difin</w:t>
            </w:r>
            <w:proofErr w:type="spellEnd"/>
            <w:r w:rsidRPr="00491577">
              <w:rPr>
                <w:color w:val="000000"/>
                <w:szCs w:val="18"/>
              </w:rPr>
              <w:t>, Warszawa,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2012.</w:t>
            </w:r>
          </w:p>
          <w:p w:rsidR="006F01A6" w:rsidRPr="00874AAA" w:rsidRDefault="006F01A6"/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491577">
              <w:rPr>
                <w:color w:val="000000"/>
                <w:szCs w:val="18"/>
              </w:rPr>
              <w:t>Bitkowska</w:t>
            </w:r>
            <w:proofErr w:type="spellEnd"/>
            <w:r w:rsidRPr="00491577">
              <w:rPr>
                <w:color w:val="000000"/>
                <w:szCs w:val="18"/>
              </w:rPr>
              <w:t xml:space="preserve"> A., Zarządzanie procesami biznesowymi w przedsiębiorstwie, </w:t>
            </w:r>
            <w:proofErr w:type="spellStart"/>
            <w:r w:rsidRPr="00491577">
              <w:rPr>
                <w:color w:val="000000"/>
                <w:szCs w:val="18"/>
              </w:rPr>
              <w:t>Vizja</w:t>
            </w:r>
            <w:proofErr w:type="spellEnd"/>
            <w:r>
              <w:rPr>
                <w:color w:val="000000"/>
                <w:szCs w:val="18"/>
              </w:rPr>
              <w:t xml:space="preserve"> </w:t>
            </w:r>
            <w:proofErr w:type="spellStart"/>
            <w:r w:rsidRPr="00491577">
              <w:rPr>
                <w:color w:val="000000"/>
                <w:szCs w:val="18"/>
              </w:rPr>
              <w:t>Press&amp;IT</w:t>
            </w:r>
            <w:proofErr w:type="spellEnd"/>
            <w:r w:rsidRPr="00491577">
              <w:rPr>
                <w:color w:val="000000"/>
                <w:szCs w:val="18"/>
              </w:rPr>
              <w:t>, Warszawa 2009.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>Czekaj J. (red), Metody zarządzania procesami w świetle studiów i badań empirycznych,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Wydawnictwo Uniwersytetu Ekonomicznego, Kraków,2009.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 xml:space="preserve">Czekaj J. (red), Zarządzanie procesami biznesowymi: </w:t>
            </w:r>
            <w:r w:rsidR="00ED1C4E" w:rsidRPr="00491577">
              <w:rPr>
                <w:color w:val="000000"/>
                <w:szCs w:val="18"/>
              </w:rPr>
              <w:t>as</w:t>
            </w:r>
            <w:r w:rsidR="00ED1C4E">
              <w:rPr>
                <w:color w:val="000000"/>
                <w:szCs w:val="18"/>
              </w:rPr>
              <w:t>pek</w:t>
            </w:r>
            <w:r w:rsidR="00ED1C4E" w:rsidRPr="00491577">
              <w:rPr>
                <w:color w:val="000000"/>
                <w:szCs w:val="18"/>
              </w:rPr>
              <w:t>t</w:t>
            </w:r>
            <w:r w:rsidRPr="00491577">
              <w:rPr>
                <w:color w:val="000000"/>
                <w:szCs w:val="18"/>
              </w:rPr>
              <w:t xml:space="preserve"> metodyczny, Wydawnictwo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Uniwersytetu Ekonomicznego, Kraków,2009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491577">
              <w:rPr>
                <w:color w:val="000000"/>
                <w:szCs w:val="18"/>
              </w:rPr>
              <w:lastRenderedPageBreak/>
              <w:t>Gorchels</w:t>
            </w:r>
            <w:proofErr w:type="spellEnd"/>
            <w:r w:rsidRPr="00491577">
              <w:rPr>
                <w:color w:val="000000"/>
                <w:szCs w:val="18"/>
              </w:rPr>
              <w:t xml:space="preserve"> L., Zarządzanie produktem: od badań i rozwoju do budżetowania reklamy,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Wydawnictwo Helion, Gliwice 2007.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>Kunasz M., Zarządzanie procesami, Wydawnictwo Volumina.PL Daniel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Krzanowski, Szczecin 2010.</w:t>
            </w:r>
          </w:p>
          <w:p w:rsidR="00491577" w:rsidRPr="003C387A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  <w:lang w:val="en-US"/>
              </w:rPr>
            </w:pPr>
            <w:proofErr w:type="spellStart"/>
            <w:r w:rsidRPr="003C387A">
              <w:rPr>
                <w:color w:val="000000"/>
                <w:szCs w:val="18"/>
                <w:lang w:val="en-US"/>
              </w:rPr>
              <w:t>Rafinejad</w:t>
            </w:r>
            <w:proofErr w:type="spellEnd"/>
            <w:r w:rsidRPr="003C387A">
              <w:rPr>
                <w:color w:val="000000"/>
                <w:szCs w:val="18"/>
                <w:lang w:val="en-US"/>
              </w:rPr>
              <w:t xml:space="preserve"> D., Innovation, product development and commercialization : case studies and key practices for market leadership, J. Ross Publishing, Fort Lauderdale, 2007</w:t>
            </w:r>
          </w:p>
          <w:p w:rsidR="00491577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>Skrzy</w:t>
            </w:r>
            <w:r w:rsidR="00ED1C4E">
              <w:rPr>
                <w:color w:val="000000"/>
                <w:szCs w:val="18"/>
              </w:rPr>
              <w:t>pek</w:t>
            </w:r>
            <w:r w:rsidRPr="00491577">
              <w:rPr>
                <w:color w:val="000000"/>
                <w:szCs w:val="18"/>
              </w:rPr>
              <w:t xml:space="preserve"> E., Zarządzanie procesami w przedsiębiorstwie: identyfikowanie, pomiar,</w:t>
            </w:r>
            <w:r>
              <w:rPr>
                <w:color w:val="000000"/>
                <w:szCs w:val="18"/>
              </w:rPr>
              <w:t xml:space="preserve"> </w:t>
            </w:r>
            <w:r w:rsidRPr="00491577">
              <w:rPr>
                <w:color w:val="000000"/>
                <w:szCs w:val="18"/>
              </w:rPr>
              <w:t>usprawnianie, Oficyna a Wolters Kluwer business, Warszawa 2010.</w:t>
            </w:r>
          </w:p>
          <w:p w:rsidR="00243D0F" w:rsidRPr="00491577" w:rsidRDefault="00491577" w:rsidP="00491577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r w:rsidRPr="00491577">
              <w:rPr>
                <w:color w:val="000000"/>
                <w:szCs w:val="18"/>
              </w:rPr>
              <w:t xml:space="preserve">Stark J., Product </w:t>
            </w:r>
            <w:proofErr w:type="spellStart"/>
            <w:r w:rsidRPr="00491577">
              <w:rPr>
                <w:color w:val="000000"/>
                <w:szCs w:val="18"/>
              </w:rPr>
              <w:t>lifecycle</w:t>
            </w:r>
            <w:proofErr w:type="spellEnd"/>
            <w:r w:rsidRPr="00491577">
              <w:rPr>
                <w:color w:val="000000"/>
                <w:szCs w:val="18"/>
              </w:rPr>
              <w:t xml:space="preserve"> management: 21st </w:t>
            </w:r>
            <w:proofErr w:type="spellStart"/>
            <w:r w:rsidRPr="00491577">
              <w:rPr>
                <w:color w:val="000000"/>
                <w:szCs w:val="18"/>
              </w:rPr>
              <w:t>century</w:t>
            </w:r>
            <w:proofErr w:type="spellEnd"/>
            <w:r w:rsidRPr="00491577">
              <w:rPr>
                <w:color w:val="000000"/>
                <w:szCs w:val="18"/>
              </w:rPr>
              <w:t xml:space="preserve"> </w:t>
            </w:r>
            <w:proofErr w:type="spellStart"/>
            <w:r w:rsidRPr="00491577">
              <w:rPr>
                <w:color w:val="000000"/>
                <w:szCs w:val="18"/>
              </w:rPr>
              <w:t>paradigm</w:t>
            </w:r>
            <w:proofErr w:type="spellEnd"/>
            <w:r w:rsidRPr="00491577">
              <w:rPr>
                <w:color w:val="000000"/>
                <w:szCs w:val="18"/>
              </w:rPr>
              <w:t xml:space="preserve"> for </w:t>
            </w:r>
            <w:proofErr w:type="spellStart"/>
            <w:r w:rsidRPr="00491577">
              <w:rPr>
                <w:color w:val="000000"/>
                <w:szCs w:val="18"/>
              </w:rPr>
              <w:t>product</w:t>
            </w:r>
            <w:proofErr w:type="spellEnd"/>
            <w:r>
              <w:rPr>
                <w:color w:val="000000"/>
                <w:szCs w:val="18"/>
              </w:rPr>
              <w:t xml:space="preserve"> </w:t>
            </w:r>
            <w:proofErr w:type="spellStart"/>
            <w:r w:rsidRPr="00491577">
              <w:rPr>
                <w:color w:val="000000"/>
                <w:szCs w:val="18"/>
              </w:rPr>
              <w:t>realisation</w:t>
            </w:r>
            <w:proofErr w:type="spellEnd"/>
            <w:r w:rsidRPr="00491577">
              <w:rPr>
                <w:color w:val="000000"/>
                <w:szCs w:val="18"/>
              </w:rPr>
              <w:t>, Springer, London, 2011.</w:t>
            </w:r>
            <w:r w:rsidR="00243D0F" w:rsidRPr="00491577">
              <w:rPr>
                <w:color w:val="000000"/>
                <w:szCs w:val="18"/>
              </w:rPr>
              <w:t>Kuchta D., Klaus-Rosińska A.: Podejście procesowe - teoria i praktyka, Oficyna Wydawnicza Politechniki Wrocławskiej, Wrocław 2011.</w:t>
            </w:r>
          </w:p>
          <w:p w:rsidR="00243D0F" w:rsidRPr="00243D0F" w:rsidRDefault="00243D0F" w:rsidP="00243D0F">
            <w:pPr>
              <w:numPr>
                <w:ilvl w:val="0"/>
                <w:numId w:val="10"/>
              </w:numPr>
              <w:tabs>
                <w:tab w:val="clear" w:pos="730"/>
              </w:tabs>
              <w:jc w:val="both"/>
              <w:rPr>
                <w:color w:val="000000"/>
                <w:szCs w:val="18"/>
              </w:rPr>
            </w:pPr>
            <w:proofErr w:type="spellStart"/>
            <w:r w:rsidRPr="00243D0F">
              <w:rPr>
                <w:color w:val="000000"/>
                <w:szCs w:val="18"/>
              </w:rPr>
              <w:t>Kunasz</w:t>
            </w:r>
            <w:proofErr w:type="spellEnd"/>
            <w:r w:rsidRPr="00243D0F">
              <w:rPr>
                <w:color w:val="000000"/>
                <w:szCs w:val="18"/>
              </w:rPr>
              <w:t xml:space="preserve"> M.: Zarzadzanie procesami, Wydawnictwo Volumina.PL Daniel Krzanowski, Szczecin 2010.</w:t>
            </w:r>
          </w:p>
          <w:p w:rsidR="00243D0F" w:rsidRPr="00243D0F" w:rsidRDefault="00243D0F" w:rsidP="00ED7AF3">
            <w:pPr>
              <w:numPr>
                <w:ilvl w:val="0"/>
                <w:numId w:val="10"/>
              </w:numPr>
              <w:tabs>
                <w:tab w:val="clear" w:pos="730"/>
              </w:tabs>
              <w:ind w:left="644" w:hanging="502"/>
              <w:jc w:val="both"/>
              <w:rPr>
                <w:color w:val="000000"/>
                <w:szCs w:val="18"/>
              </w:rPr>
            </w:pPr>
            <w:r w:rsidRPr="00243D0F">
              <w:rPr>
                <w:color w:val="000000"/>
                <w:szCs w:val="18"/>
              </w:rPr>
              <w:t>Nowosielski S. [red.], Podejście procesowe w organizacjach, Wydawnictwo Uniwersytetu Ekonomicznego, Wrocław 2011.</w:t>
            </w:r>
          </w:p>
          <w:p w:rsidR="00243D0F" w:rsidRPr="003C387A" w:rsidRDefault="00243D0F" w:rsidP="00ED7AF3">
            <w:pPr>
              <w:numPr>
                <w:ilvl w:val="0"/>
                <w:numId w:val="10"/>
              </w:numPr>
              <w:tabs>
                <w:tab w:val="clear" w:pos="730"/>
              </w:tabs>
              <w:ind w:left="361" w:hanging="284"/>
              <w:jc w:val="both"/>
              <w:rPr>
                <w:color w:val="000000"/>
                <w:szCs w:val="18"/>
                <w:lang w:val="en-US"/>
              </w:rPr>
            </w:pPr>
            <w:proofErr w:type="spellStart"/>
            <w:r w:rsidRPr="003C387A">
              <w:rPr>
                <w:color w:val="000000"/>
                <w:szCs w:val="18"/>
                <w:lang w:val="en-US"/>
              </w:rPr>
              <w:t>Pietroń</w:t>
            </w:r>
            <w:proofErr w:type="spellEnd"/>
            <w:r w:rsidRPr="003C387A">
              <w:rPr>
                <w:color w:val="000000"/>
                <w:szCs w:val="18"/>
                <w:lang w:val="en-US"/>
              </w:rPr>
              <w:t xml:space="preserve"> R.: Process management, PRINTPAP, </w:t>
            </w:r>
            <w:proofErr w:type="spellStart"/>
            <w:r w:rsidRPr="003C387A">
              <w:rPr>
                <w:color w:val="000000"/>
                <w:szCs w:val="18"/>
                <w:lang w:val="en-US"/>
              </w:rPr>
              <w:t>Łódź</w:t>
            </w:r>
            <w:proofErr w:type="spellEnd"/>
            <w:r w:rsidRPr="003C387A">
              <w:rPr>
                <w:color w:val="000000"/>
                <w:szCs w:val="18"/>
                <w:lang w:val="en-US"/>
              </w:rPr>
              <w:t xml:space="preserve"> 2011.</w:t>
            </w:r>
          </w:p>
          <w:p w:rsidR="00243D0F" w:rsidRPr="00243D0F" w:rsidRDefault="00243D0F" w:rsidP="00ED7AF3">
            <w:pPr>
              <w:numPr>
                <w:ilvl w:val="0"/>
                <w:numId w:val="10"/>
              </w:numPr>
              <w:tabs>
                <w:tab w:val="clear" w:pos="730"/>
              </w:tabs>
              <w:ind w:left="644" w:hanging="502"/>
              <w:jc w:val="both"/>
              <w:rPr>
                <w:color w:val="000000"/>
                <w:szCs w:val="18"/>
              </w:rPr>
            </w:pPr>
            <w:r w:rsidRPr="00243D0F">
              <w:rPr>
                <w:color w:val="000000"/>
                <w:szCs w:val="18"/>
              </w:rPr>
              <w:t xml:space="preserve">Rother M.: Naucz się widzieć: eliminacja marnotrawstwa poprzez mapowanie strumieni wartości, Lean Enterprise </w:t>
            </w:r>
            <w:proofErr w:type="spellStart"/>
            <w:r w:rsidRPr="00243D0F">
              <w:rPr>
                <w:color w:val="000000"/>
                <w:szCs w:val="18"/>
              </w:rPr>
              <w:t>Institute</w:t>
            </w:r>
            <w:proofErr w:type="spellEnd"/>
            <w:r w:rsidRPr="00243D0F">
              <w:rPr>
                <w:color w:val="000000"/>
                <w:szCs w:val="18"/>
              </w:rPr>
              <w:t xml:space="preserve"> Polska, </w:t>
            </w:r>
            <w:r w:rsidR="00ED1C4E" w:rsidRPr="00243D0F">
              <w:rPr>
                <w:color w:val="000000"/>
                <w:szCs w:val="18"/>
              </w:rPr>
              <w:t>Wrocław</w:t>
            </w:r>
            <w:r w:rsidRPr="00243D0F">
              <w:rPr>
                <w:color w:val="000000"/>
                <w:szCs w:val="18"/>
              </w:rPr>
              <w:t xml:space="preserve"> 2009.</w:t>
            </w:r>
          </w:p>
          <w:p w:rsidR="00243D0F" w:rsidRDefault="00243D0F" w:rsidP="00ED7AF3">
            <w:pPr>
              <w:numPr>
                <w:ilvl w:val="0"/>
                <w:numId w:val="10"/>
              </w:numPr>
              <w:tabs>
                <w:tab w:val="clear" w:pos="730"/>
              </w:tabs>
              <w:ind w:left="644" w:hanging="502"/>
              <w:jc w:val="both"/>
              <w:rPr>
                <w:color w:val="000000"/>
                <w:szCs w:val="18"/>
              </w:rPr>
            </w:pPr>
            <w:r w:rsidRPr="00243D0F">
              <w:rPr>
                <w:color w:val="000000"/>
                <w:szCs w:val="18"/>
              </w:rPr>
              <w:t>Skrzy</w:t>
            </w:r>
            <w:r w:rsidR="00ED1C4E">
              <w:rPr>
                <w:color w:val="000000"/>
                <w:szCs w:val="18"/>
              </w:rPr>
              <w:t>pek</w:t>
            </w:r>
            <w:r w:rsidRPr="00243D0F">
              <w:rPr>
                <w:color w:val="000000"/>
                <w:szCs w:val="18"/>
              </w:rPr>
              <w:t xml:space="preserve"> E., Hofman M.: Zarzadzanie procesami w </w:t>
            </w:r>
            <w:r w:rsidR="00ED1C4E" w:rsidRPr="00243D0F">
              <w:rPr>
                <w:color w:val="000000"/>
                <w:szCs w:val="18"/>
              </w:rPr>
              <w:t>przedsiębiorstwie</w:t>
            </w:r>
            <w:r w:rsidRPr="00243D0F">
              <w:rPr>
                <w:color w:val="000000"/>
                <w:szCs w:val="18"/>
              </w:rPr>
              <w:t>: identyfikowanie, pomiar, usprawnianie, Oficyna a Wolters Kluwer business, Warszawa 2010.</w:t>
            </w:r>
          </w:p>
          <w:p w:rsidR="002B5912" w:rsidRPr="003C387A" w:rsidRDefault="00243D0F" w:rsidP="00243D0F">
            <w:pPr>
              <w:numPr>
                <w:ilvl w:val="0"/>
                <w:numId w:val="10"/>
              </w:numPr>
              <w:tabs>
                <w:tab w:val="clear" w:pos="730"/>
              </w:tabs>
              <w:ind w:left="644" w:hanging="425"/>
              <w:jc w:val="both"/>
              <w:rPr>
                <w:color w:val="000000"/>
                <w:szCs w:val="18"/>
                <w:lang w:val="en-US"/>
              </w:rPr>
            </w:pPr>
            <w:proofErr w:type="spellStart"/>
            <w:r w:rsidRPr="003C387A">
              <w:rPr>
                <w:color w:val="000000"/>
                <w:szCs w:val="18"/>
                <w:lang w:val="en-US"/>
              </w:rPr>
              <w:t>Weske</w:t>
            </w:r>
            <w:proofErr w:type="spellEnd"/>
            <w:r w:rsidRPr="003C387A">
              <w:rPr>
                <w:color w:val="000000"/>
                <w:szCs w:val="18"/>
                <w:lang w:val="en-US"/>
              </w:rPr>
              <w:t xml:space="preserve"> M.: Business process management: concepts, languages, architectures, Springer, Berlin 2007.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ED7AF3" w:rsidRPr="00813723" w:rsidTr="00074EAB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AF3" w:rsidRPr="005D0673" w:rsidRDefault="00ED7AF3" w:rsidP="00ED7AF3">
            <w:r w:rsidRPr="005D0673">
              <w:rPr>
                <w:rStyle w:val="fontstyle21"/>
                <w:sz w:val="24"/>
              </w:rPr>
              <w:t xml:space="preserve">Katarzyna </w:t>
            </w:r>
            <w:proofErr w:type="spellStart"/>
            <w:r w:rsidRPr="005D0673">
              <w:rPr>
                <w:rStyle w:val="fontstyle21"/>
                <w:sz w:val="24"/>
              </w:rPr>
              <w:t>Walecka-Jankowska</w:t>
            </w:r>
            <w:proofErr w:type="spellEnd"/>
            <w:r w:rsidRPr="005D0673">
              <w:rPr>
                <w:rStyle w:val="fontstyle21"/>
                <w:sz w:val="24"/>
              </w:rPr>
              <w:t xml:space="preserve">; </w:t>
            </w:r>
            <w:hyperlink r:id="rId8" w:history="1">
              <w:r w:rsidRPr="005D0673">
                <w:rPr>
                  <w:rStyle w:val="Hipercze"/>
                  <w:szCs w:val="22"/>
                </w:rPr>
                <w:t>katarzyna.walecka-jankowska@pwr.edu.pl</w:t>
              </w:r>
            </w:hyperlink>
            <w:r w:rsidRPr="005D0673">
              <w:rPr>
                <w:rStyle w:val="fontstyle21"/>
                <w:sz w:val="24"/>
              </w:rPr>
              <w:t xml:space="preserve"> </w:t>
            </w:r>
          </w:p>
        </w:tc>
      </w:tr>
    </w:tbl>
    <w:p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A3C" w:rsidRDefault="00C72A3C">
      <w:r>
        <w:separator/>
      </w:r>
    </w:p>
  </w:endnote>
  <w:endnote w:type="continuationSeparator" w:id="0">
    <w:p w:rsidR="00C72A3C" w:rsidRDefault="00C7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A3C" w:rsidRDefault="00C72A3C">
      <w:r>
        <w:separator/>
      </w:r>
    </w:p>
  </w:footnote>
  <w:footnote w:type="continuationSeparator" w:id="0">
    <w:p w:rsidR="00C72A3C" w:rsidRDefault="00C7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34399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E79A4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F1DDF"/>
    <w:rsid w:val="0020624E"/>
    <w:rsid w:val="0021066E"/>
    <w:rsid w:val="00216C3F"/>
    <w:rsid w:val="00221A54"/>
    <w:rsid w:val="0023230F"/>
    <w:rsid w:val="00236A6A"/>
    <w:rsid w:val="00237DB0"/>
    <w:rsid w:val="00243D0F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61AB9"/>
    <w:rsid w:val="003640E1"/>
    <w:rsid w:val="003810E9"/>
    <w:rsid w:val="00390B75"/>
    <w:rsid w:val="0039623C"/>
    <w:rsid w:val="003B0A30"/>
    <w:rsid w:val="003C37E7"/>
    <w:rsid w:val="003C387A"/>
    <w:rsid w:val="003C650C"/>
    <w:rsid w:val="003E5BA9"/>
    <w:rsid w:val="003F183E"/>
    <w:rsid w:val="003F5F77"/>
    <w:rsid w:val="00406029"/>
    <w:rsid w:val="00407B87"/>
    <w:rsid w:val="00416273"/>
    <w:rsid w:val="004227FE"/>
    <w:rsid w:val="00434D81"/>
    <w:rsid w:val="00440E29"/>
    <w:rsid w:val="00445A01"/>
    <w:rsid w:val="00474FDF"/>
    <w:rsid w:val="00476124"/>
    <w:rsid w:val="00477042"/>
    <w:rsid w:val="00480AC6"/>
    <w:rsid w:val="00487489"/>
    <w:rsid w:val="00491577"/>
    <w:rsid w:val="00491CB7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37953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D0673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B421D"/>
    <w:rsid w:val="007C6787"/>
    <w:rsid w:val="007C72CA"/>
    <w:rsid w:val="007D1760"/>
    <w:rsid w:val="007D46F8"/>
    <w:rsid w:val="007D5C79"/>
    <w:rsid w:val="008011DB"/>
    <w:rsid w:val="00810324"/>
    <w:rsid w:val="008112FE"/>
    <w:rsid w:val="00813723"/>
    <w:rsid w:val="0085533D"/>
    <w:rsid w:val="008730C1"/>
    <w:rsid w:val="00874AAA"/>
    <w:rsid w:val="00875BE6"/>
    <w:rsid w:val="00884483"/>
    <w:rsid w:val="008A0AE7"/>
    <w:rsid w:val="008B3399"/>
    <w:rsid w:val="008C3907"/>
    <w:rsid w:val="008C4D57"/>
    <w:rsid w:val="008F1AD2"/>
    <w:rsid w:val="008F5F86"/>
    <w:rsid w:val="00915194"/>
    <w:rsid w:val="00937508"/>
    <w:rsid w:val="00937B87"/>
    <w:rsid w:val="009639EB"/>
    <w:rsid w:val="00965E7F"/>
    <w:rsid w:val="0096719C"/>
    <w:rsid w:val="00977663"/>
    <w:rsid w:val="00990D32"/>
    <w:rsid w:val="0099401B"/>
    <w:rsid w:val="00995ADF"/>
    <w:rsid w:val="009A33BF"/>
    <w:rsid w:val="009A3831"/>
    <w:rsid w:val="009B74F0"/>
    <w:rsid w:val="009D49C5"/>
    <w:rsid w:val="009E23F5"/>
    <w:rsid w:val="009E431C"/>
    <w:rsid w:val="00A04FB7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10292"/>
    <w:rsid w:val="00B1282C"/>
    <w:rsid w:val="00B27737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E78FD"/>
    <w:rsid w:val="00BF38AF"/>
    <w:rsid w:val="00C1459D"/>
    <w:rsid w:val="00C16DC6"/>
    <w:rsid w:val="00C24AE7"/>
    <w:rsid w:val="00C35AC8"/>
    <w:rsid w:val="00C40469"/>
    <w:rsid w:val="00C44F4D"/>
    <w:rsid w:val="00C45CB2"/>
    <w:rsid w:val="00C45DD6"/>
    <w:rsid w:val="00C54939"/>
    <w:rsid w:val="00C72A3C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409A2"/>
    <w:rsid w:val="00D552A5"/>
    <w:rsid w:val="00D573FC"/>
    <w:rsid w:val="00D76C38"/>
    <w:rsid w:val="00D81453"/>
    <w:rsid w:val="00DA2E73"/>
    <w:rsid w:val="00DA525E"/>
    <w:rsid w:val="00DB58D8"/>
    <w:rsid w:val="00DB7C62"/>
    <w:rsid w:val="00DC16A5"/>
    <w:rsid w:val="00DC5082"/>
    <w:rsid w:val="00DD67C0"/>
    <w:rsid w:val="00E022A7"/>
    <w:rsid w:val="00E051BD"/>
    <w:rsid w:val="00E40C64"/>
    <w:rsid w:val="00E4235B"/>
    <w:rsid w:val="00E52DD3"/>
    <w:rsid w:val="00E5380C"/>
    <w:rsid w:val="00E53CC2"/>
    <w:rsid w:val="00E53E33"/>
    <w:rsid w:val="00E62004"/>
    <w:rsid w:val="00E646A1"/>
    <w:rsid w:val="00E76872"/>
    <w:rsid w:val="00EB330B"/>
    <w:rsid w:val="00EB41AE"/>
    <w:rsid w:val="00EC279C"/>
    <w:rsid w:val="00ED0D2C"/>
    <w:rsid w:val="00ED1C4E"/>
    <w:rsid w:val="00ED7792"/>
    <w:rsid w:val="00ED7A4C"/>
    <w:rsid w:val="00ED7AF3"/>
    <w:rsid w:val="00EE3698"/>
    <w:rsid w:val="00EF2200"/>
    <w:rsid w:val="00EF221E"/>
    <w:rsid w:val="00EF2E0E"/>
    <w:rsid w:val="00F06760"/>
    <w:rsid w:val="00F138A7"/>
    <w:rsid w:val="00F23EB3"/>
    <w:rsid w:val="00F313AB"/>
    <w:rsid w:val="00F33A26"/>
    <w:rsid w:val="00F4058A"/>
    <w:rsid w:val="00F4102F"/>
    <w:rsid w:val="00F516A0"/>
    <w:rsid w:val="00F60A81"/>
    <w:rsid w:val="00F62928"/>
    <w:rsid w:val="00F64B62"/>
    <w:rsid w:val="00F84BEE"/>
    <w:rsid w:val="00FA0B8C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D18AD5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9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9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9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uiPriority w:val="99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409A2"/>
    <w:rPr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D409A2"/>
    <w:rPr>
      <w:b/>
      <w:bCs/>
      <w:sz w:val="18"/>
      <w:szCs w:val="24"/>
      <w:lang w:eastAsia="ar-SA"/>
    </w:rPr>
  </w:style>
  <w:style w:type="character" w:customStyle="1" w:styleId="text3">
    <w:name w:val="text3"/>
    <w:uiPriority w:val="99"/>
    <w:rsid w:val="00537953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B87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9157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ED7AF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walecka-jankows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D09A3CE-BB43-48D1-A1CA-7B8588B4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13</cp:revision>
  <cp:lastPrinted>2019-01-14T10:42:00Z</cp:lastPrinted>
  <dcterms:created xsi:type="dcterms:W3CDTF">2021-02-04T10:40:00Z</dcterms:created>
  <dcterms:modified xsi:type="dcterms:W3CDTF">2021-02-10T15:38:00Z</dcterms:modified>
</cp:coreProperties>
</file>